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ab/>
        <w:tab/>
        <w:t xml:space="preserve">№ </w:t>
      </w:r>
      <w:r>
        <w:rPr>
          <w:szCs w:val="28"/>
        </w:rPr>
        <w:t>91/1189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с. Успенская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Cs w:val="28"/>
          <w:highlight w:val="white"/>
        </w:rPr>
      </w:pPr>
      <w:r>
        <w:rPr>
          <w:rFonts w:eastAsia="Calibri"/>
          <w:b/>
          <w:szCs w:val="28"/>
          <w:shd w:fill="FFFFFF" w:val="clear"/>
        </w:rPr>
        <w:t xml:space="preserve">Об объеме сведений о кандидатах на </w:t>
      </w:r>
      <w:r>
        <w:rPr>
          <w:b/>
          <w:szCs w:val="28"/>
          <w:highlight w:val="white"/>
        </w:rPr>
        <w:t>досрочных выборах главы Коноковского сельского поселения Успенского района, назначенных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  <w:highlight w:val="white"/>
        </w:rPr>
        <w:t>на 22 марта 2026 года</w:t>
      </w:r>
      <w:r>
        <w:rPr>
          <w:rFonts w:eastAsia="Calibri"/>
          <w:b/>
          <w:szCs w:val="28"/>
          <w:shd w:fill="FFFFFF" w:val="clear"/>
        </w:rPr>
        <w:t xml:space="preserve">, </w:t>
      </w:r>
      <w:r>
        <w:rPr>
          <w:rFonts w:eastAsia="Calibri"/>
          <w:b/>
          <w:bCs/>
          <w:szCs w:val="28"/>
          <w:shd w:fill="FFFFFF" w:val="clear"/>
        </w:rPr>
        <w:t xml:space="preserve">представленных при их выдвижении, </w:t>
      </w:r>
    </w:p>
    <w:p>
      <w:pPr>
        <w:pStyle w:val="Normal"/>
        <w:ind w:firstLine="540"/>
        <w:jc w:val="center"/>
        <w:rPr>
          <w:szCs w:val="28"/>
          <w:shd w:fill="FFFFFF" w:val="clear"/>
        </w:rPr>
      </w:pPr>
      <w:r>
        <w:rPr>
          <w:rFonts w:eastAsia="Calibri"/>
          <w:b/>
          <w:szCs w:val="28"/>
          <w:shd w:fill="FFFFFF" w:val="clear"/>
        </w:rPr>
        <w:t>доводимых до сведения избирателей</w:t>
      </w:r>
    </w:p>
    <w:p>
      <w:pPr>
        <w:pStyle w:val="Normal"/>
        <w:ind w:firstLine="540"/>
        <w:jc w:val="center"/>
        <w:rPr>
          <w:rFonts w:eastAsia="Calibri"/>
          <w:szCs w:val="28"/>
          <w:shd w:fill="FFFFFF" w:val="clear"/>
        </w:rPr>
      </w:pPr>
      <w:r>
        <w:rPr>
          <w:rFonts w:eastAsia="Calibri"/>
          <w:szCs w:val="28"/>
          <w:shd w:fill="FFFFFF" w:val="clear"/>
        </w:rPr>
      </w:r>
    </w:p>
    <w:p>
      <w:pPr>
        <w:pStyle w:val="Normal"/>
        <w:spacing w:lineRule="auto" w:line="360"/>
        <w:ind w:firstLine="709"/>
        <w:rPr/>
      </w:pPr>
      <w:r>
        <w:rPr>
          <w:rFonts w:eastAsia="Calibri"/>
          <w:bCs/>
          <w:color w:val="000000"/>
          <w:szCs w:val="28"/>
          <w:shd w:fill="FFFFFF" w:val="clear"/>
        </w:rPr>
        <w:t xml:space="preserve">В соответствии с </w:t>
      </w:r>
      <w:hyperlink r:id="rId2">
        <w:r>
          <w:rPr>
            <w:rFonts w:eastAsia="Calibri"/>
            <w:bCs/>
            <w:color w:val="000000"/>
            <w:szCs w:val="28"/>
            <w:shd w:fill="FFFFFF" w:val="clear"/>
          </w:rPr>
          <w:t>пунктом 7</w:t>
        </w:r>
      </w:hyperlink>
      <w:r>
        <w:rPr>
          <w:rFonts w:eastAsia="Calibri"/>
          <w:bCs/>
          <w:color w:val="000000"/>
          <w:szCs w:val="28"/>
          <w:shd w:fill="FFFFFF" w:val="clear"/>
        </w:rPr>
        <w:t xml:space="preserve"> статьи 33 </w:t>
      </w:r>
      <w:r>
        <w:rPr>
          <w:szCs w:val="28"/>
          <w:shd w:fill="FFFFFF" w:val="clear"/>
        </w:rPr>
        <w:t>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г. № 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hd w:fill="FFFFFF" w:val="clear"/>
        </w:rPr>
      </w:pPr>
      <w:bookmarkStart w:id="0" w:name="Par0"/>
      <w:bookmarkEnd w:id="0"/>
      <w:r>
        <w:rPr>
          <w:rFonts w:eastAsia="Calibri"/>
          <w:szCs w:val="28"/>
          <w:shd w:fill="FFFFFF" w:val="clear"/>
        </w:rPr>
        <w:t xml:space="preserve">1.   </w:t>
      </w:r>
      <w:r>
        <w:rPr>
          <w:szCs w:val="28"/>
          <w:shd w:fill="FFFFFF" w:val="clear"/>
        </w:rPr>
        <w:t xml:space="preserve">Утвердить объем сведений о выдвинутых кандидатах на должность главы Коноковского сельского поселения Успенского района, </w:t>
      </w:r>
      <w:r>
        <w:rPr>
          <w:rFonts w:eastAsia="Calibri"/>
          <w:bCs/>
          <w:szCs w:val="28"/>
          <w:shd w:fill="FFFFFF" w:val="clear"/>
        </w:rPr>
        <w:t xml:space="preserve">представленных при их выдвижении, </w:t>
      </w:r>
      <w:r>
        <w:rPr>
          <w:szCs w:val="28"/>
          <w:shd w:fill="FFFFFF" w:val="clear"/>
        </w:rPr>
        <w:t>доводимых до сведения избирателей (прилагается)</w:t>
      </w:r>
      <w:r>
        <w:rPr>
          <w:rFonts w:eastAsia="Calibri"/>
          <w:szCs w:val="28"/>
          <w:shd w:fill="FFFFFF" w:val="clear"/>
        </w:rPr>
        <w:t>.</w:t>
      </w:r>
    </w:p>
    <w:p>
      <w:pPr>
        <w:pStyle w:val="Normal"/>
        <w:spacing w:lineRule="auto" w:line="360"/>
        <w:ind w:firstLine="680"/>
        <w:rPr>
          <w:shd w:fill="FFFFFF" w:val="clear"/>
        </w:rPr>
      </w:pPr>
      <w:bookmarkStart w:id="1" w:name="Par1"/>
      <w:bookmarkEnd w:id="1"/>
      <w:r>
        <w:rPr>
          <w:rFonts w:eastAsia="Calibri"/>
          <w:szCs w:val="28"/>
          <w:shd w:fill="FFFFFF" w:val="clear"/>
        </w:rPr>
        <w:t>2. Р</w:t>
      </w:r>
      <w:r>
        <w:rPr>
          <w:szCs w:val="28"/>
          <w:shd w:fill="FFFFFF" w:val="clear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680"/>
        <w:rPr>
          <w:shd w:fill="FFFFFF" w:val="clear"/>
        </w:rPr>
      </w:pPr>
      <w:r>
        <w:rPr>
          <w:rFonts w:eastAsia="Calibri"/>
          <w:szCs w:val="28"/>
          <w:shd w:fill="FFFFFF" w:val="clear"/>
        </w:rPr>
        <w:t>3.   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rPr>
          <w:rFonts w:eastAsia="Calibri"/>
          <w:szCs w:val="28"/>
          <w:shd w:fill="FFFFFF" w:val="clear"/>
        </w:rPr>
      </w:pPr>
      <w:r>
        <w:rPr>
          <w:rFonts w:eastAsia="Calibri"/>
          <w:szCs w:val="28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Calibri"/>
          <w:szCs w:val="28"/>
          <w:shd w:fill="FFFFFF" w:val="clear"/>
        </w:rPr>
        <w:t>Председатель территориальной</w:t>
        <w:tab/>
        <w:tab/>
        <w:tab/>
        <w:tab/>
        <w:tab/>
        <w:tab/>
        <w:tab/>
        <w:tab/>
      </w:r>
    </w:p>
    <w:p>
      <w:pPr>
        <w:pStyle w:val="Normal"/>
        <w:rPr>
          <w:shd w:fill="FFFFFF" w:val="clear"/>
        </w:rPr>
      </w:pPr>
      <w:r>
        <w:rPr>
          <w:rFonts w:eastAsia="Calibri"/>
          <w:szCs w:val="28"/>
          <w:shd w:fill="FFFFFF" w:val="clear"/>
        </w:rPr>
        <w:t>избирательной комиссии</w:t>
      </w:r>
      <w:r>
        <w:rPr>
          <w:rFonts w:eastAsia="Calibri"/>
          <w:shd w:fill="FFFFFF" w:val="clear"/>
        </w:rPr>
        <w:t xml:space="preserve">                                                                   С.Г. Геворкян</w:t>
      </w:r>
    </w:p>
    <w:p>
      <w:pPr>
        <w:pStyle w:val="Normal"/>
        <w:rPr>
          <w:rFonts w:eastAsia="Calibri"/>
          <w:shd w:fill="FFFFFF" w:val="clear"/>
        </w:rPr>
      </w:pPr>
      <w:r>
        <w:rPr>
          <w:rFonts w:eastAsia="Calibri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Calibri"/>
          <w:shd w:fill="FFFFFF" w:val="clear"/>
        </w:rPr>
        <w:t>Секретарь</w:t>
        <w:tab/>
        <w:t>территориальной</w:t>
        <w:tab/>
        <w:tab/>
        <w:tab/>
        <w:tab/>
        <w:tab/>
        <w:tab/>
        <w:tab/>
        <w:tab/>
      </w:r>
    </w:p>
    <w:p>
      <w:pPr>
        <w:pStyle w:val="Normal"/>
        <w:rPr>
          <w:shd w:fill="FFFFFF" w:val="clear"/>
        </w:rPr>
      </w:pPr>
      <w:r>
        <w:rPr>
          <w:rFonts w:eastAsia="Calibri"/>
          <w:shd w:fill="FFFFFF" w:val="clear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rPr>
          <w:rFonts w:eastAsia="Calibri"/>
          <w:shd w:fill="FFFFFF" w:val="clear"/>
        </w:rPr>
      </w:pPr>
      <w:r>
        <w:rPr>
          <w:rFonts w:eastAsia="Calibri"/>
          <w:shd w:fill="FFFFFF" w:val="clear"/>
        </w:rPr>
      </w:r>
    </w:p>
    <w:p>
      <w:pPr>
        <w:pStyle w:val="Normal"/>
        <w:ind w:firstLine="4536"/>
        <w:jc w:val="left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</w:r>
    </w:p>
    <w:p>
      <w:pPr>
        <w:pStyle w:val="Normal"/>
        <w:ind w:firstLine="4536"/>
        <w:jc w:val="left"/>
        <w:rPr>
          <w:bCs/>
          <w:szCs w:val="28"/>
          <w:shd w:fill="FFFFFF" w:val="clear"/>
        </w:rPr>
      </w:pPr>
      <w:r>
        <w:rPr>
          <w:bCs/>
          <w:szCs w:val="28"/>
          <w:shd w:fill="FFFFFF" w:val="clear"/>
        </w:rPr>
      </w:r>
    </w:p>
    <w:p>
      <w:pPr>
        <w:pStyle w:val="Normal"/>
        <w:ind w:firstLine="4536"/>
        <w:jc w:val="center"/>
        <w:rPr>
          <w:shd w:fill="FFFFFF" w:val="clear"/>
        </w:rPr>
      </w:pPr>
      <w:r>
        <w:rPr>
          <w:bCs/>
          <w:szCs w:val="28"/>
          <w:shd w:fill="FFFFFF" w:val="clear"/>
        </w:rPr>
        <w:t>Приложение</w:t>
      </w:r>
    </w:p>
    <w:p>
      <w:pPr>
        <w:pStyle w:val="Normal"/>
        <w:ind w:firstLine="4536"/>
        <w:jc w:val="center"/>
        <w:rPr>
          <w:shd w:fill="FFFFFF" w:val="clear"/>
        </w:rPr>
      </w:pPr>
      <w:r>
        <w:rPr>
          <w:bCs/>
          <w:szCs w:val="28"/>
          <w:shd w:fill="FFFFFF" w:val="clear"/>
        </w:rPr>
        <w:t>к решению территориальной</w:t>
      </w:r>
    </w:p>
    <w:p>
      <w:pPr>
        <w:pStyle w:val="Normal"/>
        <w:ind w:left="4536" w:hanging="0"/>
        <w:jc w:val="center"/>
        <w:rPr>
          <w:shd w:fill="FFFFFF" w:val="clear"/>
        </w:rPr>
      </w:pPr>
      <w:r>
        <w:rPr>
          <w:bCs/>
          <w:szCs w:val="28"/>
          <w:shd w:fill="FFFFFF" w:val="clear"/>
        </w:rPr>
        <w:t>избирательной комиссии Успенская</w:t>
      </w:r>
    </w:p>
    <w:p>
      <w:pPr>
        <w:pStyle w:val="Normal"/>
        <w:ind w:firstLine="4536"/>
        <w:jc w:val="center"/>
        <w:rPr>
          <w:shd w:fill="FFFFFF" w:val="clear"/>
        </w:rPr>
      </w:pPr>
      <w:r>
        <w:rPr>
          <w:bCs/>
          <w:szCs w:val="28"/>
          <w:shd w:fill="FFFFFF" w:val="clear"/>
        </w:rPr>
        <w:t xml:space="preserve">от «21» января 2026 года № </w:t>
      </w:r>
      <w:r>
        <w:rPr>
          <w:bCs/>
          <w:szCs w:val="28"/>
          <w:shd w:fill="FFFFFF" w:val="clear"/>
        </w:rPr>
        <w:t>91/1189</w:t>
      </w:r>
    </w:p>
    <w:p>
      <w:pPr>
        <w:pStyle w:val="Normal"/>
        <w:jc w:val="right"/>
        <w:rPr>
          <w:b/>
          <w:b/>
          <w:bCs/>
          <w:szCs w:val="28"/>
          <w:shd w:fill="FFFFFF" w:val="clear"/>
        </w:rPr>
      </w:pPr>
      <w:r>
        <w:rPr>
          <w:b/>
          <w:bCs/>
          <w:szCs w:val="28"/>
          <w:shd w:fill="FFFFFF" w:val="clear"/>
        </w:rPr>
      </w:r>
    </w:p>
    <w:p>
      <w:pPr>
        <w:pStyle w:val="Normal"/>
        <w:jc w:val="right"/>
        <w:rPr>
          <w:b/>
          <w:b/>
          <w:bCs/>
          <w:szCs w:val="28"/>
          <w:shd w:fill="FFFFFF" w:val="clear"/>
        </w:rPr>
      </w:pPr>
      <w:r>
        <w:rPr>
          <w:b/>
          <w:bCs/>
          <w:szCs w:val="28"/>
          <w:shd w:fill="FFFFFF" w:val="clear"/>
        </w:rPr>
      </w:r>
    </w:p>
    <w:p>
      <w:pPr>
        <w:pStyle w:val="Normal"/>
        <w:jc w:val="center"/>
        <w:rPr>
          <w:shd w:fill="FFFFFF" w:val="clear"/>
        </w:rPr>
      </w:pPr>
      <w:r>
        <w:rPr>
          <w:b/>
          <w:bCs/>
          <w:szCs w:val="28"/>
          <w:shd w:fill="FFFFFF" w:val="clear"/>
        </w:rPr>
        <w:t>ОБЪЕМ СВЕДЕНИЙ</w:t>
      </w:r>
    </w:p>
    <w:p>
      <w:pPr>
        <w:pStyle w:val="Normal"/>
        <w:suppressAutoHyphens w:val="false"/>
        <w:jc w:val="center"/>
        <w:rPr>
          <w:b/>
          <w:b/>
          <w:szCs w:val="28"/>
          <w:highlight w:val="white"/>
        </w:rPr>
      </w:pPr>
      <w:r>
        <w:rPr>
          <w:rFonts w:eastAsia="Calibri"/>
          <w:b/>
          <w:szCs w:val="28"/>
          <w:shd w:fill="FFFFFF" w:val="clear"/>
        </w:rPr>
        <w:t xml:space="preserve">о кандидатах на </w:t>
      </w:r>
      <w:r>
        <w:rPr>
          <w:b/>
          <w:szCs w:val="28"/>
          <w:highlight w:val="white"/>
        </w:rPr>
        <w:t xml:space="preserve">досрочных выборах главы Коноковского сельского </w:t>
      </w:r>
    </w:p>
    <w:p>
      <w:pPr>
        <w:pStyle w:val="Normal"/>
        <w:suppressAutoHyphens w:val="false"/>
        <w:jc w:val="center"/>
        <w:rPr>
          <w:rFonts w:eastAsia="Calibri"/>
          <w:b/>
          <w:b/>
          <w:szCs w:val="28"/>
          <w:shd w:fill="FFFFFF" w:val="clear"/>
        </w:rPr>
      </w:pPr>
      <w:r>
        <w:rPr>
          <w:b/>
          <w:szCs w:val="28"/>
          <w:highlight w:val="white"/>
        </w:rPr>
        <w:t>поселения Успенского района, назначенных на 22 марта 2026 года</w:t>
      </w:r>
      <w:r>
        <w:rPr>
          <w:rFonts w:eastAsia="Calibri"/>
          <w:b/>
          <w:szCs w:val="28"/>
          <w:shd w:fill="FFFFFF" w:val="clear"/>
        </w:rPr>
        <w:t xml:space="preserve">, </w:t>
      </w:r>
    </w:p>
    <w:p>
      <w:pPr>
        <w:pStyle w:val="Normal"/>
        <w:suppressAutoHyphens w:val="false"/>
        <w:jc w:val="center"/>
        <w:rPr>
          <w:rFonts w:eastAsia="Calibri"/>
          <w:b/>
          <w:b/>
          <w:szCs w:val="28"/>
          <w:shd w:fill="FFFFFF" w:val="clear"/>
        </w:rPr>
      </w:pPr>
      <w:r>
        <w:rPr>
          <w:rFonts w:eastAsia="Calibri"/>
          <w:b/>
          <w:bCs/>
          <w:szCs w:val="28"/>
          <w:shd w:fill="FFFFFF" w:val="clear"/>
        </w:rPr>
        <w:t>представленных при их выдвижении,</w:t>
      </w:r>
      <w:r>
        <w:rPr>
          <w:b/>
          <w:szCs w:val="28"/>
        </w:rPr>
        <w:t xml:space="preserve"> </w:t>
      </w:r>
      <w:r>
        <w:rPr>
          <w:rFonts w:eastAsia="Calibri"/>
          <w:b/>
          <w:szCs w:val="28"/>
          <w:shd w:fill="FFFFFF" w:val="clear"/>
        </w:rPr>
        <w:t>доводимых до сведения</w:t>
      </w:r>
    </w:p>
    <w:p>
      <w:pPr>
        <w:pStyle w:val="Normal"/>
        <w:suppressAutoHyphens w:val="false"/>
        <w:jc w:val="center"/>
        <w:rPr>
          <w:b/>
          <w:b/>
          <w:szCs w:val="28"/>
          <w:highlight w:val="white"/>
        </w:rPr>
      </w:pPr>
      <w:r>
        <w:rPr>
          <w:rFonts w:eastAsia="Calibri"/>
          <w:b/>
          <w:szCs w:val="28"/>
          <w:shd w:fill="FFFFFF" w:val="clear"/>
        </w:rPr>
        <w:t xml:space="preserve"> </w:t>
      </w:r>
      <w:r>
        <w:rPr>
          <w:rFonts w:eastAsia="Calibri"/>
          <w:b/>
          <w:szCs w:val="28"/>
          <w:shd w:fill="FFFFFF" w:val="clear"/>
        </w:rPr>
        <w:t>избирателей</w:t>
      </w:r>
    </w:p>
    <w:p>
      <w:pPr>
        <w:pStyle w:val="Normal"/>
        <w:jc w:val="center"/>
        <w:rPr>
          <w:rFonts w:eastAsia="Calibri"/>
          <w:b/>
          <w:b/>
          <w:szCs w:val="28"/>
          <w:shd w:fill="FFFFFF" w:val="clear"/>
        </w:rPr>
      </w:pPr>
      <w:r>
        <w:rPr>
          <w:rFonts w:eastAsia="Calibri"/>
          <w:b/>
          <w:szCs w:val="28"/>
          <w:shd w:fill="FFFFFF" w:val="clear"/>
        </w:rPr>
      </w:r>
    </w:p>
    <w:p>
      <w:pPr>
        <w:pStyle w:val="BodyTextIndent2"/>
        <w:spacing w:lineRule="auto" w:line="240" w:before="0" w:after="0"/>
        <w:ind w:left="0" w:firstLine="709"/>
        <w:rPr>
          <w:szCs w:val="28"/>
          <w:shd w:fill="FFFFFF" w:val="clear"/>
        </w:rPr>
      </w:pPr>
      <w:r>
        <w:rPr>
          <w:szCs w:val="28"/>
          <w:shd w:fill="FFFFFF" w:val="clear"/>
        </w:rPr>
        <w:t>В соответствии с пунктом 7 статьи 33 Федерального закона от 12 июня 2002 г. № 67-ФЗ «Об основных гарантиях избирательных прав и права на участие в референдуме граждан Российской Федерации», частью 5 статьи 19 Закона Краснодарского края от 26 декабря 2005 г.</w:t>
        <w:br/>
        <w:t xml:space="preserve">№ 966-КЗ «О муниципальных выборах в Краснодарском крае» при подготовке и проведении </w:t>
      </w:r>
      <w:r>
        <w:rPr>
          <w:szCs w:val="28"/>
          <w:highlight w:val="white"/>
        </w:rPr>
        <w:t>досрочных выборов главы Коноковского сельского поселения Успенского района</w:t>
      </w:r>
      <w:r>
        <w:rPr>
          <w:szCs w:val="28"/>
          <w:shd w:fill="FFFFFF" w:val="clear"/>
        </w:rPr>
        <w:t xml:space="preserve"> территориальная избирательная комиссия Успенская, доводит до сведения избирателей информацию о кандидатах, выдвинутых на </w:t>
      </w:r>
      <w:r>
        <w:rPr>
          <w:szCs w:val="28"/>
          <w:highlight w:val="white"/>
        </w:rPr>
        <w:t>досрочных выборах главы Коноковского сельского поселения Успенского района</w:t>
      </w:r>
      <w:r>
        <w:rPr>
          <w:szCs w:val="28"/>
          <w:shd w:fill="FFFFFF" w:val="clear"/>
        </w:rPr>
        <w:t>, представленную при их выдвижении (в том числе о кандидатах, баллотирующихся в составе муниципального списка кандидатов), в объеме следующих сведений: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 xml:space="preserve">- фамилия, имя, отчество; 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дата и место рождения;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сведения о месте жительства (наименование субъекта Российской Федерации, района, города, иного населенного пункта);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основное место работы или службы, занимаемая должность (в  случае отсутствия основного места работы или службы – род занятий);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если кандидат является депутатом и осуществляет свои полномочия на непостоянной основе, -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 если кандидат выдвинут избирательным объединением, - слово «выдвинут» с указанием соответствующего наименования политической партии в соответствии с частью 2.1 статьи 16 Закона Краснодарского края от 26 декабря 2005 г. № 966-КЗ «О выборах муниципальных выборах в Краснодарском крае»;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 если кандидат сам выдвинул свою кандидатуру, - слово «самовыдвижение»;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 в отношении кандидатов, выдвинутых по одномандатным избирательным округам, дополнительно указывается наименование и номер одномандатного избирательного округа;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 xml:space="preserve">- 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(если эти сведения указаны в заявлении кандидата о согласии баллотироваться); 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сведения о судимости (при наличии):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если судимость снята или погашена, - слова «имелась судимость:» 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  <w:t>- если судимость не снята и не погашена, -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>
      <w:pPr>
        <w:pStyle w:val="Style22"/>
        <w:spacing w:before="0" w:after="0"/>
        <w:ind w:left="0" w:firstLine="709"/>
        <w:jc w:val="both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bCs/>
          <w:sz w:val="28"/>
          <w:szCs w:val="28"/>
          <w:shd w:fill="FFFFFF" w:val="clear"/>
        </w:rPr>
        <w:t>- сведения о том, что зарегистрированный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</w:t>
      </w:r>
    </w:p>
    <w:p>
      <w:pPr>
        <w:pStyle w:val="Normal"/>
        <w:ind w:firstLine="851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b/>
          <w:b/>
          <w:szCs w:val="28"/>
          <w:shd w:fill="FFFFFF" w:val="clear"/>
        </w:rPr>
      </w:pPr>
      <w:r>
        <w:rPr>
          <w:b/>
          <w:szCs w:val="28"/>
          <w:shd w:fill="FFFFFF" w:val="clear"/>
        </w:rPr>
      </w:r>
    </w:p>
    <w:p>
      <w:pPr>
        <w:pStyle w:val="Style22"/>
        <w:spacing w:before="0" w:after="0"/>
        <w:ind w:left="0" w:firstLine="709"/>
        <w:rPr>
          <w:rFonts w:eastAsia="Calibri" w:eastAsiaTheme="minorHAnsi"/>
          <w:sz w:val="28"/>
          <w:szCs w:val="28"/>
          <w:shd w:fill="FFFFFF" w:val="clear"/>
        </w:rPr>
      </w:pPr>
      <w:r>
        <w:rPr>
          <w:rFonts w:eastAsia="Calibri" w:eastAsiaTheme="minorHAnsi"/>
          <w:sz w:val="28"/>
          <w:szCs w:val="28"/>
          <w:shd w:fill="FFFFFF" w:val="clear"/>
        </w:rPr>
      </w:r>
    </w:p>
    <w:p>
      <w:pPr>
        <w:pStyle w:val="Normal"/>
        <w:rPr>
          <w:b/>
          <w:b/>
          <w:szCs w:val="28"/>
          <w:shd w:fill="FFFFFF" w:val="clear"/>
        </w:rPr>
      </w:pPr>
      <w:r>
        <w:rPr>
          <w:b/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rPr>
          <w:szCs w:val="28"/>
          <w:shd w:fill="FFFFFF" w:val="clea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10b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8410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16216b"/>
    <w:rPr>
      <w:rFonts w:ascii="Tahoma" w:hAnsi="Tahoma" w:cs="Tahoma"/>
      <w:sz w:val="16"/>
      <w:szCs w:val="16"/>
    </w:rPr>
  </w:style>
  <w:style w:type="character" w:styleId="Style16" w:customStyle="1">
    <w:name w:val="Интернет-ссылка"/>
    <w:rsid w:val="001b733c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733c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8">
    <w:name w:val="Body Text"/>
    <w:basedOn w:val="Normal"/>
    <w:rsid w:val="001b733c"/>
    <w:pPr>
      <w:spacing w:lineRule="auto" w:line="276" w:before="0" w:after="140"/>
    </w:pPr>
    <w:rPr/>
  </w:style>
  <w:style w:type="paragraph" w:styleId="Style19">
    <w:name w:val="List"/>
    <w:basedOn w:val="Style18"/>
    <w:rsid w:val="001b733c"/>
    <w:pPr/>
    <w:rPr>
      <w:rFonts w:cs="Arial"/>
    </w:rPr>
  </w:style>
  <w:style w:type="paragraph" w:styleId="Style20" w:customStyle="1">
    <w:name w:val="Caption"/>
    <w:basedOn w:val="Normal"/>
    <w:qFormat/>
    <w:rsid w:val="001b73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b733c"/>
    <w:pPr>
      <w:suppressLineNumbers/>
    </w:pPr>
    <w:rPr>
      <w:rFonts w:cs="Arial"/>
    </w:rPr>
  </w:style>
  <w:style w:type="paragraph" w:styleId="Style22">
    <w:name w:val="Body Text Indent"/>
    <w:basedOn w:val="Normal"/>
    <w:unhideWhenUsed/>
    <w:rsid w:val="0038410b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216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f1f45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BodyTextIndent2">
    <w:name w:val="Body Text Indent 2"/>
    <w:basedOn w:val="Normal"/>
    <w:qFormat/>
    <w:rsid w:val="001b733c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538DDD3A202B23CB9EEDCCAF651474BBF60D0478AA87F62BF7E70BD4A71CDAF09370F279D8E89oC69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3</Pages>
  <Words>603</Words>
  <Characters>4082</Characters>
  <CharactersWithSpaces>4766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2026-01-20T20:58:00Z</dcterms:created>
  <dc:creator>Smart</dc:creator>
  <dc:description/>
  <dc:language>ru-RU</dc:language>
  <cp:lastModifiedBy/>
  <cp:lastPrinted>2024-06-17T16:57:00Z</cp:lastPrinted>
  <dcterms:modified xsi:type="dcterms:W3CDTF">2026-02-02T16:58:16Z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